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9E05" w14:textId="4E9D6101" w:rsidR="00D90F9E" w:rsidRPr="00AC3900" w:rsidRDefault="00AE3953" w:rsidP="007C5AA6">
      <w:pPr>
        <w:pStyle w:val="NoSpacing"/>
        <w:jc w:val="center"/>
        <w:rPr>
          <w:rFonts w:ascii="Arial" w:hAnsi="Arial" w:cs="Arial"/>
          <w:b/>
          <w:bCs/>
          <w:sz w:val="48"/>
          <w:szCs w:val="48"/>
          <w:u w:val="single"/>
        </w:rPr>
      </w:pPr>
      <w:bookmarkStart w:id="0" w:name="_MailOriginal"/>
      <w:r>
        <w:rPr>
          <w:noProof/>
        </w:rPr>
        <w:drawing>
          <wp:inline distT="0" distB="0" distL="0" distR="0" wp14:anchorId="5C93C716" wp14:editId="65D59AB8">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7839C57A" w14:textId="5B59D40D" w:rsidR="004A1423" w:rsidRDefault="004A1423" w:rsidP="00226133">
      <w:pPr>
        <w:spacing w:after="0" w:line="240" w:lineRule="auto"/>
        <w:rPr>
          <w:rFonts w:ascii="Arial" w:hAnsi="Arial" w:cs="Arial"/>
          <w:iCs/>
          <w:sz w:val="24"/>
          <w:szCs w:val="24"/>
          <w:highlight w:val="yellow"/>
        </w:rPr>
      </w:pPr>
      <w:bookmarkStart w:id="1" w:name="_Hlk522546947"/>
    </w:p>
    <w:p w14:paraId="2028E4F2" w14:textId="21A821D7" w:rsidR="004A1423" w:rsidRDefault="004A1423" w:rsidP="00226133">
      <w:pPr>
        <w:spacing w:after="0" w:line="240" w:lineRule="auto"/>
        <w:rPr>
          <w:rFonts w:ascii="Arial" w:hAnsi="Arial" w:cs="Arial"/>
          <w:iCs/>
          <w:sz w:val="24"/>
          <w:szCs w:val="24"/>
        </w:rPr>
      </w:pPr>
      <w:r w:rsidRPr="004A1423">
        <w:rPr>
          <w:rFonts w:ascii="Arial" w:hAnsi="Arial" w:cs="Arial"/>
          <w:iCs/>
          <w:sz w:val="24"/>
          <w:szCs w:val="24"/>
        </w:rPr>
        <w:t>Jan. 2</w:t>
      </w:r>
      <w:r w:rsidR="00F10B12">
        <w:rPr>
          <w:rFonts w:ascii="Arial" w:hAnsi="Arial" w:cs="Arial"/>
          <w:iCs/>
          <w:sz w:val="24"/>
          <w:szCs w:val="24"/>
        </w:rPr>
        <w:t>8</w:t>
      </w:r>
      <w:r w:rsidRPr="004A1423">
        <w:rPr>
          <w:rFonts w:ascii="Arial" w:hAnsi="Arial" w:cs="Arial"/>
          <w:iCs/>
          <w:sz w:val="24"/>
          <w:szCs w:val="24"/>
        </w:rPr>
        <w:t>, 2019</w:t>
      </w:r>
    </w:p>
    <w:p w14:paraId="21704B33" w14:textId="25D6FC93" w:rsidR="004A1423" w:rsidRPr="00AC3900" w:rsidRDefault="004A1423" w:rsidP="00226133">
      <w:pPr>
        <w:spacing w:after="0" w:line="240" w:lineRule="auto"/>
        <w:rPr>
          <w:rFonts w:ascii="Arial" w:hAnsi="Arial" w:cs="Arial"/>
          <w:i/>
          <w:iCs/>
          <w:sz w:val="24"/>
          <w:szCs w:val="24"/>
        </w:rPr>
      </w:pPr>
      <w:r>
        <w:rPr>
          <w:rFonts w:ascii="Arial" w:hAnsi="Arial" w:cs="Arial"/>
          <w:i/>
          <w:iCs/>
          <w:sz w:val="24"/>
          <w:szCs w:val="24"/>
        </w:rPr>
        <w:t>For</w:t>
      </w:r>
      <w:r w:rsidR="00027574" w:rsidRPr="00AC3900">
        <w:rPr>
          <w:rFonts w:ascii="Arial" w:hAnsi="Arial" w:cs="Arial"/>
          <w:i/>
          <w:iCs/>
          <w:sz w:val="24"/>
          <w:szCs w:val="24"/>
        </w:rPr>
        <w:t xml:space="preserve"> Immediate Release</w:t>
      </w:r>
    </w:p>
    <w:p w14:paraId="0CBD94CA" w14:textId="77777777" w:rsidR="00226133" w:rsidRDefault="00226133" w:rsidP="00226133">
      <w:pPr>
        <w:spacing w:after="0" w:line="240" w:lineRule="auto"/>
        <w:rPr>
          <w:rFonts w:ascii="Arial" w:hAnsi="Arial" w:cs="Arial"/>
          <w:b/>
          <w:iCs/>
          <w:sz w:val="24"/>
          <w:szCs w:val="24"/>
          <w:u w:val="single"/>
        </w:rPr>
      </w:pPr>
    </w:p>
    <w:p w14:paraId="76DB707C" w14:textId="6099F0F3" w:rsidR="003A0215" w:rsidRPr="00AC3900" w:rsidRDefault="003A0215" w:rsidP="00226133">
      <w:pPr>
        <w:spacing w:after="0" w:line="240" w:lineRule="auto"/>
        <w:rPr>
          <w:rFonts w:ascii="Arial" w:hAnsi="Arial" w:cs="Arial"/>
          <w:b/>
          <w:iCs/>
          <w:sz w:val="24"/>
          <w:szCs w:val="24"/>
          <w:u w:val="single"/>
        </w:rPr>
      </w:pPr>
      <w:r w:rsidRPr="00AC3900">
        <w:rPr>
          <w:rFonts w:ascii="Arial" w:hAnsi="Arial" w:cs="Arial"/>
          <w:b/>
          <w:iCs/>
          <w:sz w:val="24"/>
          <w:szCs w:val="24"/>
          <w:u w:val="single"/>
        </w:rPr>
        <w:t>Media Contacts:</w:t>
      </w:r>
    </w:p>
    <w:p w14:paraId="200C36CE"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Keiser University</w:t>
      </w:r>
    </w:p>
    <w:p w14:paraId="0F9F52A2"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1500 N.W. 49th St., Fort Lauderdale, FL 33309</w:t>
      </w:r>
    </w:p>
    <w:p w14:paraId="6E31C380"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www.KeiserUniversity.edu</w:t>
      </w:r>
    </w:p>
    <w:p w14:paraId="0625FD9D"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Contact: Dianne Anderson</w:t>
      </w:r>
    </w:p>
    <w:p w14:paraId="7A7F2A1A"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danderson@keiseruniversity.edu</w:t>
      </w:r>
    </w:p>
    <w:p w14:paraId="709B08DC" w14:textId="2D86FAB4" w:rsidR="00AE3953" w:rsidRDefault="002A55ED" w:rsidP="00226133">
      <w:pPr>
        <w:pStyle w:val="NormalWeb"/>
        <w:rPr>
          <w:rFonts w:ascii="Arial" w:hAnsi="Arial" w:cs="Arial"/>
          <w:sz w:val="20"/>
          <w:szCs w:val="20"/>
        </w:rPr>
      </w:pPr>
      <w:r w:rsidRPr="00226133">
        <w:rPr>
          <w:rFonts w:ascii="Arial" w:hAnsi="Arial" w:cs="Arial"/>
          <w:sz w:val="20"/>
          <w:szCs w:val="20"/>
        </w:rPr>
        <w:t>(954) 801-6538</w:t>
      </w:r>
      <w:r w:rsidRPr="00226133">
        <w:rPr>
          <w:rFonts w:ascii="Arial" w:hAnsi="Arial" w:cs="Arial"/>
          <w:sz w:val="20"/>
          <w:szCs w:val="20"/>
        </w:rPr>
        <w:tab/>
      </w:r>
    </w:p>
    <w:p w14:paraId="2E4C9D24" w14:textId="4C352812" w:rsidR="000B452D" w:rsidRDefault="000B452D" w:rsidP="00226133">
      <w:pPr>
        <w:pStyle w:val="NormalWeb"/>
        <w:rPr>
          <w:rFonts w:ascii="Arial" w:hAnsi="Arial" w:cs="Arial"/>
          <w:color w:val="333333"/>
        </w:rPr>
      </w:pPr>
    </w:p>
    <w:p w14:paraId="2E4F2B02" w14:textId="77777777" w:rsidR="000B452D" w:rsidRDefault="000B452D" w:rsidP="00226133">
      <w:pPr>
        <w:pStyle w:val="NormalWeb"/>
        <w:rPr>
          <w:rFonts w:ascii="Arial" w:hAnsi="Arial" w:cs="Arial"/>
          <w:color w:val="333333"/>
        </w:rPr>
      </w:pPr>
    </w:p>
    <w:p w14:paraId="02913C93" w14:textId="77777777" w:rsidR="000B452D" w:rsidRDefault="000B452D" w:rsidP="000B452D">
      <w:pPr>
        <w:pStyle w:val="NormalWeb"/>
        <w:jc w:val="center"/>
        <w:rPr>
          <w:rFonts w:ascii="Arial" w:hAnsi="Arial" w:cs="Arial"/>
          <w:b/>
          <w:bCs/>
          <w:color w:val="333333"/>
          <w:sz w:val="32"/>
          <w:szCs w:val="32"/>
        </w:rPr>
      </w:pPr>
      <w:r>
        <w:rPr>
          <w:rFonts w:ascii="Arial" w:hAnsi="Arial" w:cs="Arial"/>
          <w:b/>
          <w:bCs/>
          <w:color w:val="333333"/>
          <w:sz w:val="32"/>
          <w:szCs w:val="32"/>
        </w:rPr>
        <w:t>Keiser University College of Chiropractic Medicine Awarded Initial Accreditation by Council on Chiropractic Education</w:t>
      </w:r>
    </w:p>
    <w:p w14:paraId="18CD9677" w14:textId="419E06BB" w:rsidR="000B452D" w:rsidRDefault="000B452D" w:rsidP="000B452D">
      <w:pPr>
        <w:pStyle w:val="NormalWeb"/>
        <w:rPr>
          <w:rFonts w:ascii="Arial" w:hAnsi="Arial" w:cs="Arial"/>
          <w:color w:val="333333"/>
          <w:sz w:val="22"/>
          <w:szCs w:val="22"/>
        </w:rPr>
      </w:pPr>
    </w:p>
    <w:p w14:paraId="66750A53" w14:textId="77777777" w:rsidR="000B452D" w:rsidRDefault="000B452D" w:rsidP="000B452D">
      <w:pPr>
        <w:pStyle w:val="NormalWeb"/>
        <w:rPr>
          <w:rFonts w:ascii="Arial" w:hAnsi="Arial" w:cs="Arial"/>
          <w:color w:val="333333"/>
          <w:sz w:val="22"/>
          <w:szCs w:val="22"/>
        </w:rPr>
      </w:pPr>
    </w:p>
    <w:p w14:paraId="22121C84" w14:textId="77777777" w:rsidR="000B452D" w:rsidRDefault="000B452D" w:rsidP="000B452D">
      <w:pPr>
        <w:pStyle w:val="NormalWeb"/>
        <w:jc w:val="center"/>
        <w:rPr>
          <w:rFonts w:ascii="Arial" w:hAnsi="Arial" w:cs="Arial"/>
          <w:i/>
          <w:iCs/>
          <w:color w:val="333333"/>
        </w:rPr>
      </w:pPr>
      <w:r>
        <w:rPr>
          <w:rFonts w:ascii="Arial" w:hAnsi="Arial" w:cs="Arial"/>
          <w:i/>
          <w:iCs/>
          <w:color w:val="333333"/>
        </w:rPr>
        <w:t>Keiser University College of Chiropractic Medicine, located at its West Palm Beach campus, is proud to have received the Council on Chiropractic Education’s accreditation.</w:t>
      </w:r>
    </w:p>
    <w:p w14:paraId="2BDCB0CC" w14:textId="2E31B7DB" w:rsidR="000B452D" w:rsidRDefault="000B452D" w:rsidP="000B452D">
      <w:pPr>
        <w:pStyle w:val="NormalWeb"/>
        <w:jc w:val="center"/>
        <w:rPr>
          <w:rFonts w:ascii="Arial" w:hAnsi="Arial" w:cs="Arial"/>
          <w:i/>
          <w:iCs/>
          <w:color w:val="333333"/>
        </w:rPr>
      </w:pPr>
    </w:p>
    <w:p w14:paraId="44671504" w14:textId="77777777" w:rsidR="000B452D" w:rsidRDefault="000B452D" w:rsidP="000B452D">
      <w:pPr>
        <w:pStyle w:val="NormalWeb"/>
        <w:jc w:val="center"/>
        <w:rPr>
          <w:rFonts w:ascii="Arial" w:hAnsi="Arial" w:cs="Arial"/>
          <w:i/>
          <w:iCs/>
          <w:color w:val="333333"/>
        </w:rPr>
      </w:pPr>
    </w:p>
    <w:p w14:paraId="4C774877" w14:textId="77777777" w:rsidR="000B452D" w:rsidRDefault="000B452D" w:rsidP="000B452D">
      <w:pPr>
        <w:pStyle w:val="NormalWeb"/>
        <w:rPr>
          <w:rFonts w:ascii="Arial" w:hAnsi="Arial" w:cs="Arial"/>
          <w:color w:val="333333"/>
        </w:rPr>
      </w:pPr>
    </w:p>
    <w:p w14:paraId="1723EC94" w14:textId="77777777" w:rsidR="000B452D" w:rsidRPr="000B452D" w:rsidRDefault="000B452D" w:rsidP="000B452D">
      <w:pPr>
        <w:jc w:val="both"/>
        <w:rPr>
          <w:rFonts w:ascii="Arial" w:hAnsi="Arial" w:cs="Arial"/>
          <w:color w:val="000000"/>
          <w:sz w:val="24"/>
          <w:szCs w:val="24"/>
        </w:rPr>
      </w:pPr>
      <w:r>
        <w:rPr>
          <w:rFonts w:ascii="Arial" w:hAnsi="Arial" w:cs="Arial"/>
          <w:b/>
          <w:bCs/>
          <w:sz w:val="24"/>
          <w:szCs w:val="24"/>
        </w:rPr>
        <w:t>West Palm Beach, FL – Jan. 28, 2019</w:t>
      </w:r>
      <w:r>
        <w:rPr>
          <w:rFonts w:ascii="Arial" w:hAnsi="Arial" w:cs="Arial"/>
          <w:sz w:val="24"/>
          <w:szCs w:val="24"/>
        </w:rPr>
        <w:t xml:space="preserve"> – Keiser University College of Chiropractic Medicine (KUCCM) has been awarded initial accreditation by the Council on </w:t>
      </w:r>
      <w:r w:rsidRPr="000B452D">
        <w:rPr>
          <w:rFonts w:ascii="Arial" w:hAnsi="Arial" w:cs="Arial"/>
          <w:sz w:val="24"/>
          <w:szCs w:val="24"/>
        </w:rPr>
        <w:t xml:space="preserve">Chiropractic </w:t>
      </w:r>
      <w:r w:rsidRPr="000B452D">
        <w:rPr>
          <w:rFonts w:ascii="Arial" w:hAnsi="Arial" w:cs="Arial"/>
          <w:color w:val="000000"/>
          <w:sz w:val="24"/>
          <w:szCs w:val="24"/>
        </w:rPr>
        <w:t>Education (CCE), an important recognition of the quality of education and care provided by the college. Keiser University’s Doctor of Chiropractic program combines classroom learning with an emphasis on contemporary research and hands-on practical experience at the university’s West Palm Beach campus. This evidence-based program prepares students with the skills and knowledge they need to care for patients of all ages.</w:t>
      </w:r>
    </w:p>
    <w:p w14:paraId="681F6AA0" w14:textId="77777777" w:rsidR="000B452D" w:rsidRPr="000B452D" w:rsidRDefault="000B452D" w:rsidP="000B452D">
      <w:pPr>
        <w:jc w:val="both"/>
        <w:rPr>
          <w:rFonts w:ascii="Arial" w:hAnsi="Arial" w:cs="Arial"/>
          <w:sz w:val="24"/>
          <w:szCs w:val="24"/>
        </w:rPr>
      </w:pPr>
      <w:r w:rsidRPr="000B452D">
        <w:rPr>
          <w:rFonts w:ascii="Arial" w:hAnsi="Arial" w:cs="Arial"/>
          <w:sz w:val="24"/>
          <w:szCs w:val="24"/>
        </w:rPr>
        <w:t>“We are extremely pleased to receive this accreditation, which is a testament to the experience of our faculty and the dedication of our students,” said Chancellor Arthur Keiser, Ph.D. “Our College of Chiropractic Medicine brings together some of the nation’s top doctors and most sophisticated technology to offer our students an excellent education and clinical practice.”</w:t>
      </w:r>
    </w:p>
    <w:p w14:paraId="79B0954B" w14:textId="77777777" w:rsidR="000B452D" w:rsidRPr="000B452D" w:rsidRDefault="000B452D" w:rsidP="000B452D">
      <w:pPr>
        <w:jc w:val="both"/>
        <w:rPr>
          <w:rFonts w:ascii="Arial" w:hAnsi="Arial" w:cs="Arial"/>
          <w:sz w:val="24"/>
          <w:szCs w:val="24"/>
        </w:rPr>
      </w:pPr>
      <w:r w:rsidRPr="000B452D">
        <w:rPr>
          <w:rFonts w:ascii="Arial" w:hAnsi="Arial" w:cs="Arial"/>
          <w:sz w:val="24"/>
          <w:szCs w:val="24"/>
        </w:rPr>
        <w:t xml:space="preserve">The accreditation follows a site visit and review of performance indicators such as retention rates, academic support, clinical competency outcomes, student performance, and planning and budgeting processes. The Council conducted deliberations and reached a consensus decision to award initial </w:t>
      </w:r>
      <w:r w:rsidRPr="000B452D">
        <w:rPr>
          <w:rFonts w:ascii="Arial" w:hAnsi="Arial" w:cs="Arial"/>
          <w:color w:val="000000"/>
          <w:sz w:val="24"/>
          <w:szCs w:val="24"/>
        </w:rPr>
        <w:t xml:space="preserve">accreditation to Keiser University’s Doctor of Chiropractic program. </w:t>
      </w:r>
      <w:r w:rsidRPr="000B452D">
        <w:rPr>
          <w:rFonts w:ascii="Arial" w:hAnsi="Arial" w:cs="Arial"/>
          <w:color w:val="000000"/>
          <w:sz w:val="24"/>
          <w:szCs w:val="24"/>
          <w:shd w:val="clear" w:color="auto" w:fill="FFFFFF"/>
        </w:rPr>
        <w:t>Accrediting bodies evaluate educational practices and associated outcomes based on best practices to ensure that graduates are competent to provide high-quality, safe, and effective care for their patients.</w:t>
      </w:r>
    </w:p>
    <w:p w14:paraId="1DAF1569" w14:textId="77777777" w:rsidR="000B452D" w:rsidRDefault="000B452D" w:rsidP="000B452D">
      <w:pPr>
        <w:jc w:val="both"/>
        <w:rPr>
          <w:rFonts w:ascii="Arial" w:hAnsi="Arial" w:cs="Arial"/>
          <w:sz w:val="24"/>
          <w:szCs w:val="24"/>
        </w:rPr>
      </w:pPr>
      <w:r w:rsidRPr="000B452D">
        <w:rPr>
          <w:rFonts w:ascii="Arial" w:hAnsi="Arial" w:cs="Arial"/>
          <w:sz w:val="24"/>
          <w:szCs w:val="24"/>
        </w:rPr>
        <w:t>“I am extremely proud of our faculty and students who share with me a commitment to excellence in chiropractic education, “said Dr. Mike Wiles, Dean of the College of Chiropractic Medicine. “The process of achieving initial accreditation has been rigorous, instructive and constructive for the College of Chiropractic Medicine, and we are very excited to join the community of accredited Doctor of Chiropractic programs in the US.”</w:t>
      </w:r>
    </w:p>
    <w:p w14:paraId="60D51CAF" w14:textId="77777777" w:rsidR="000B452D" w:rsidRDefault="000B452D" w:rsidP="000B452D">
      <w:pPr>
        <w:jc w:val="both"/>
        <w:rPr>
          <w:rFonts w:ascii="Arial" w:hAnsi="Arial" w:cs="Arial"/>
          <w:sz w:val="24"/>
          <w:szCs w:val="24"/>
        </w:rPr>
      </w:pPr>
    </w:p>
    <w:p w14:paraId="6ABA409C" w14:textId="77777777" w:rsidR="000B452D" w:rsidRDefault="000B452D" w:rsidP="000B452D">
      <w:pPr>
        <w:jc w:val="both"/>
        <w:rPr>
          <w:rFonts w:ascii="Arial" w:hAnsi="Arial" w:cs="Arial"/>
          <w:sz w:val="24"/>
          <w:szCs w:val="24"/>
        </w:rPr>
      </w:pPr>
    </w:p>
    <w:p w14:paraId="5E7E4BEA" w14:textId="77777777" w:rsidR="000B452D" w:rsidRDefault="000B452D" w:rsidP="000B452D">
      <w:pPr>
        <w:jc w:val="both"/>
        <w:rPr>
          <w:rFonts w:ascii="Arial" w:hAnsi="Arial" w:cs="Arial"/>
          <w:sz w:val="24"/>
          <w:szCs w:val="24"/>
        </w:rPr>
      </w:pPr>
    </w:p>
    <w:p w14:paraId="2E333024" w14:textId="77777777" w:rsidR="000B452D" w:rsidRDefault="000B452D" w:rsidP="000B452D">
      <w:pPr>
        <w:jc w:val="both"/>
        <w:rPr>
          <w:rFonts w:ascii="Arial" w:hAnsi="Arial" w:cs="Arial"/>
          <w:color w:val="000000"/>
          <w:sz w:val="24"/>
          <w:szCs w:val="24"/>
        </w:rPr>
      </w:pPr>
      <w:r>
        <w:rPr>
          <w:rFonts w:ascii="Arial" w:hAnsi="Arial" w:cs="Arial"/>
          <w:color w:val="000000"/>
          <w:sz w:val="24"/>
          <w:szCs w:val="24"/>
        </w:rPr>
        <w:t xml:space="preserve">CCE is the national accrediting agency for Doctor of Chiropractic Accreditation in the United States. Accreditation provides assurances of educational quality and institutional integrity to governments, jurisdictional licensing and regulatory bodies, institutions, professional organizations, students, other accrediting agencies, and the public. </w:t>
      </w:r>
      <w:bookmarkStart w:id="2" w:name="_Hlk525898676"/>
    </w:p>
    <w:p w14:paraId="06E75C12" w14:textId="77777777" w:rsidR="000B452D" w:rsidRDefault="000B452D" w:rsidP="000B452D">
      <w:pPr>
        <w:jc w:val="both"/>
        <w:rPr>
          <w:rFonts w:ascii="Arial" w:hAnsi="Arial" w:cs="Arial"/>
          <w:b/>
          <w:bCs/>
          <w:color w:val="002060"/>
          <w:sz w:val="24"/>
          <w:szCs w:val="24"/>
        </w:rPr>
      </w:pPr>
      <w:bookmarkStart w:id="3" w:name="_GoBack"/>
      <w:bookmarkEnd w:id="2"/>
      <w:bookmarkEnd w:id="3"/>
      <w:r>
        <w:rPr>
          <w:rFonts w:ascii="Arial" w:hAnsi="Arial" w:cs="Arial"/>
          <w:b/>
          <w:bCs/>
          <w:color w:val="002060"/>
          <w:sz w:val="24"/>
          <w:szCs w:val="24"/>
        </w:rPr>
        <w:t>About Keiser University</w:t>
      </w:r>
    </w:p>
    <w:p w14:paraId="74C3E5F1" w14:textId="77777777" w:rsidR="000B452D" w:rsidRDefault="000B452D" w:rsidP="000B452D">
      <w:pPr>
        <w:jc w:val="both"/>
        <w:rPr>
          <w:rFonts w:ascii="Arial" w:hAnsi="Arial" w:cs="Arial"/>
          <w:b/>
          <w:bCs/>
          <w:sz w:val="24"/>
          <w:szCs w:val="24"/>
        </w:rPr>
      </w:pPr>
      <w:r>
        <w:rPr>
          <w:rFonts w:ascii="Arial" w:hAnsi="Arial" w:cs="Arial"/>
          <w:sz w:val="24"/>
          <w:szCs w:val="24"/>
        </w:rPr>
        <w:t>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w:t>
      </w:r>
      <w:r>
        <w:rPr>
          <w:rFonts w:ascii="Arial" w:hAnsi="Arial" w:cs="Arial"/>
          <w:b/>
          <w:bCs/>
          <w:sz w:val="24"/>
          <w:szCs w:val="24"/>
        </w:rPr>
        <w:t xml:space="preserve"> </w:t>
      </w:r>
    </w:p>
    <w:p w14:paraId="1A5952BA" w14:textId="77777777" w:rsidR="000B452D" w:rsidRDefault="000B452D" w:rsidP="000B452D">
      <w:pPr>
        <w:jc w:val="both"/>
        <w:rPr>
          <w:rFonts w:ascii="Arial" w:hAnsi="Arial" w:cs="Arial"/>
          <w:sz w:val="24"/>
          <w:szCs w:val="24"/>
        </w:rPr>
      </w:pPr>
      <w:r>
        <w:rPr>
          <w:rFonts w:ascii="Arial" w:hAnsi="Arial" w:cs="Arial"/>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14:paraId="6FC76CEE" w14:textId="77777777" w:rsidR="000B452D" w:rsidRDefault="000B452D" w:rsidP="000B452D">
      <w:pPr>
        <w:jc w:val="both"/>
        <w:rPr>
          <w:rFonts w:ascii="Arial" w:hAnsi="Arial" w:cs="Arial"/>
          <w:sz w:val="24"/>
          <w:szCs w:val="24"/>
        </w:rPr>
      </w:pPr>
      <w:r>
        <w:rPr>
          <w:rFonts w:ascii="Arial" w:hAnsi="Arial" w:cs="Arial"/>
          <w:sz w:val="24"/>
          <w:szCs w:val="24"/>
        </w:rPr>
        <w:t xml:space="preserve">For additional information regarding Keiser University, visit </w:t>
      </w:r>
      <w:hyperlink r:id="rId6" w:history="1">
        <w:r>
          <w:rPr>
            <w:rStyle w:val="Hyperlink"/>
            <w:rFonts w:ascii="Arial" w:hAnsi="Arial" w:cs="Arial"/>
            <w:color w:val="auto"/>
            <w:sz w:val="24"/>
            <w:szCs w:val="24"/>
          </w:rPr>
          <w:t>www.keiseruniversity.edu</w:t>
        </w:r>
      </w:hyperlink>
      <w:r>
        <w:rPr>
          <w:rFonts w:ascii="Arial" w:hAnsi="Arial" w:cs="Arial"/>
        </w:rPr>
        <w:t>.</w:t>
      </w:r>
    </w:p>
    <w:p w14:paraId="50AACB9D" w14:textId="77777777" w:rsidR="000B452D" w:rsidRDefault="000B452D" w:rsidP="000B452D"/>
    <w:bookmarkEnd w:id="0"/>
    <w:bookmarkEnd w:id="1"/>
    <w:p w14:paraId="2CB10959" w14:textId="77777777" w:rsidR="000B452D" w:rsidRDefault="000B452D" w:rsidP="00226133">
      <w:pPr>
        <w:pStyle w:val="NormalWeb"/>
        <w:rPr>
          <w:rFonts w:ascii="Arial" w:hAnsi="Arial" w:cs="Arial"/>
          <w:color w:val="333333"/>
        </w:rPr>
      </w:pPr>
    </w:p>
    <w:sectPr w:rsidR="000B452D"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4"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3"/>
  </w:num>
  <w:num w:numId="5">
    <w:abstractNumId w:val="2"/>
  </w:num>
  <w:num w:numId="6">
    <w:abstractNumId w:val="18"/>
  </w:num>
  <w:num w:numId="7">
    <w:abstractNumId w:val="11"/>
  </w:num>
  <w:num w:numId="8">
    <w:abstractNumId w:val="12"/>
  </w:num>
  <w:num w:numId="9">
    <w:abstractNumId w:val="1"/>
  </w:num>
  <w:num w:numId="10">
    <w:abstractNumId w:val="7"/>
  </w:num>
  <w:num w:numId="11">
    <w:abstractNumId w:val="4"/>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10"/>
  </w:num>
  <w:num w:numId="22">
    <w:abstractNumId w:val="6"/>
  </w:num>
  <w:num w:numId="23">
    <w:abstractNumId w:val="20"/>
  </w:num>
  <w:num w:numId="24">
    <w:abstractNumId w:val="5"/>
  </w:num>
  <w:num w:numId="25">
    <w:abstractNumId w:val="8"/>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NqsFACV2I/UtAAAA"/>
  </w:docVars>
  <w:rsids>
    <w:rsidRoot w:val="00C7349E"/>
    <w:rsid w:val="0000057A"/>
    <w:rsid w:val="00002682"/>
    <w:rsid w:val="0002223E"/>
    <w:rsid w:val="000264A4"/>
    <w:rsid w:val="00027574"/>
    <w:rsid w:val="00032F8C"/>
    <w:rsid w:val="0003327D"/>
    <w:rsid w:val="00033B95"/>
    <w:rsid w:val="00036D51"/>
    <w:rsid w:val="000448DC"/>
    <w:rsid w:val="00044C04"/>
    <w:rsid w:val="0005353B"/>
    <w:rsid w:val="00073DB7"/>
    <w:rsid w:val="00073FF9"/>
    <w:rsid w:val="000750E5"/>
    <w:rsid w:val="000A0E18"/>
    <w:rsid w:val="000A1414"/>
    <w:rsid w:val="000A64DA"/>
    <w:rsid w:val="000B452D"/>
    <w:rsid w:val="000C232A"/>
    <w:rsid w:val="000D0B28"/>
    <w:rsid w:val="000D1336"/>
    <w:rsid w:val="000D41BD"/>
    <w:rsid w:val="000E364F"/>
    <w:rsid w:val="000E63C9"/>
    <w:rsid w:val="00103A42"/>
    <w:rsid w:val="00117108"/>
    <w:rsid w:val="001261FB"/>
    <w:rsid w:val="001270CA"/>
    <w:rsid w:val="00127845"/>
    <w:rsid w:val="00130293"/>
    <w:rsid w:val="00173154"/>
    <w:rsid w:val="0017587A"/>
    <w:rsid w:val="00183C7C"/>
    <w:rsid w:val="0019180C"/>
    <w:rsid w:val="001B166E"/>
    <w:rsid w:val="001B1E55"/>
    <w:rsid w:val="001B39FF"/>
    <w:rsid w:val="001C5FD7"/>
    <w:rsid w:val="001D0346"/>
    <w:rsid w:val="001D41E7"/>
    <w:rsid w:val="001F0BED"/>
    <w:rsid w:val="001F6372"/>
    <w:rsid w:val="001F6909"/>
    <w:rsid w:val="00213559"/>
    <w:rsid w:val="00225678"/>
    <w:rsid w:val="00226133"/>
    <w:rsid w:val="00226603"/>
    <w:rsid w:val="00231CA8"/>
    <w:rsid w:val="002514B8"/>
    <w:rsid w:val="00267511"/>
    <w:rsid w:val="00274F6B"/>
    <w:rsid w:val="00280769"/>
    <w:rsid w:val="002A08F1"/>
    <w:rsid w:val="002A55ED"/>
    <w:rsid w:val="002A6A41"/>
    <w:rsid w:val="002C2856"/>
    <w:rsid w:val="002C57D2"/>
    <w:rsid w:val="002E07BC"/>
    <w:rsid w:val="00304EE1"/>
    <w:rsid w:val="00306BB4"/>
    <w:rsid w:val="00320B43"/>
    <w:rsid w:val="00321E6F"/>
    <w:rsid w:val="003353B5"/>
    <w:rsid w:val="003414BC"/>
    <w:rsid w:val="00342F6C"/>
    <w:rsid w:val="003525B3"/>
    <w:rsid w:val="00371CEF"/>
    <w:rsid w:val="00377848"/>
    <w:rsid w:val="00390877"/>
    <w:rsid w:val="003A0215"/>
    <w:rsid w:val="003B51B3"/>
    <w:rsid w:val="003C7870"/>
    <w:rsid w:val="003E3E6D"/>
    <w:rsid w:val="003E6CA4"/>
    <w:rsid w:val="003F638E"/>
    <w:rsid w:val="004166D7"/>
    <w:rsid w:val="0045792D"/>
    <w:rsid w:val="00460A2F"/>
    <w:rsid w:val="00471D28"/>
    <w:rsid w:val="004755F3"/>
    <w:rsid w:val="00475E27"/>
    <w:rsid w:val="00493CE9"/>
    <w:rsid w:val="004A1423"/>
    <w:rsid w:val="004D4021"/>
    <w:rsid w:val="004E1596"/>
    <w:rsid w:val="004F43F9"/>
    <w:rsid w:val="00500D05"/>
    <w:rsid w:val="00504C19"/>
    <w:rsid w:val="00531206"/>
    <w:rsid w:val="005342F1"/>
    <w:rsid w:val="00535992"/>
    <w:rsid w:val="00540C44"/>
    <w:rsid w:val="00541EA3"/>
    <w:rsid w:val="00546B85"/>
    <w:rsid w:val="005632BC"/>
    <w:rsid w:val="00563CC8"/>
    <w:rsid w:val="005741D3"/>
    <w:rsid w:val="005758A3"/>
    <w:rsid w:val="0058766C"/>
    <w:rsid w:val="00590A90"/>
    <w:rsid w:val="00597A37"/>
    <w:rsid w:val="005E3CA3"/>
    <w:rsid w:val="005E6D35"/>
    <w:rsid w:val="005F4304"/>
    <w:rsid w:val="006012AD"/>
    <w:rsid w:val="0061491E"/>
    <w:rsid w:val="00653E73"/>
    <w:rsid w:val="00654D8F"/>
    <w:rsid w:val="00681A54"/>
    <w:rsid w:val="006A43B5"/>
    <w:rsid w:val="006B0079"/>
    <w:rsid w:val="006B4C3B"/>
    <w:rsid w:val="006D2C35"/>
    <w:rsid w:val="006E0EC2"/>
    <w:rsid w:val="006E368D"/>
    <w:rsid w:val="006E50A1"/>
    <w:rsid w:val="006E5117"/>
    <w:rsid w:val="006F1D47"/>
    <w:rsid w:val="0070647E"/>
    <w:rsid w:val="0072064C"/>
    <w:rsid w:val="00727636"/>
    <w:rsid w:val="00733EBA"/>
    <w:rsid w:val="007352B3"/>
    <w:rsid w:val="00736541"/>
    <w:rsid w:val="00746FBB"/>
    <w:rsid w:val="00753441"/>
    <w:rsid w:val="007739C8"/>
    <w:rsid w:val="00773A4C"/>
    <w:rsid w:val="0079786D"/>
    <w:rsid w:val="007A4349"/>
    <w:rsid w:val="007C5AA6"/>
    <w:rsid w:val="007D3DD9"/>
    <w:rsid w:val="007D7714"/>
    <w:rsid w:val="007F0C22"/>
    <w:rsid w:val="007F3F01"/>
    <w:rsid w:val="00803AC0"/>
    <w:rsid w:val="008206C5"/>
    <w:rsid w:val="00825C2E"/>
    <w:rsid w:val="00833A1E"/>
    <w:rsid w:val="008462E7"/>
    <w:rsid w:val="00861EF7"/>
    <w:rsid w:val="00872A20"/>
    <w:rsid w:val="00892220"/>
    <w:rsid w:val="00892E2D"/>
    <w:rsid w:val="008A4797"/>
    <w:rsid w:val="008C4987"/>
    <w:rsid w:val="008D62A8"/>
    <w:rsid w:val="008D7BC6"/>
    <w:rsid w:val="008E3621"/>
    <w:rsid w:val="008E519A"/>
    <w:rsid w:val="008F4286"/>
    <w:rsid w:val="00916BB3"/>
    <w:rsid w:val="00945511"/>
    <w:rsid w:val="00953BE4"/>
    <w:rsid w:val="00955428"/>
    <w:rsid w:val="00967D93"/>
    <w:rsid w:val="00984DFF"/>
    <w:rsid w:val="00985234"/>
    <w:rsid w:val="009B4993"/>
    <w:rsid w:val="009C0DB1"/>
    <w:rsid w:val="009C6678"/>
    <w:rsid w:val="009E5154"/>
    <w:rsid w:val="009F175F"/>
    <w:rsid w:val="009F409F"/>
    <w:rsid w:val="00A1037D"/>
    <w:rsid w:val="00A14A99"/>
    <w:rsid w:val="00A17109"/>
    <w:rsid w:val="00A27D65"/>
    <w:rsid w:val="00A33B7A"/>
    <w:rsid w:val="00A42C89"/>
    <w:rsid w:val="00A45D8A"/>
    <w:rsid w:val="00A54B4C"/>
    <w:rsid w:val="00A55902"/>
    <w:rsid w:val="00A6350E"/>
    <w:rsid w:val="00A63FA4"/>
    <w:rsid w:val="00A711DA"/>
    <w:rsid w:val="00A73ED2"/>
    <w:rsid w:val="00A808DF"/>
    <w:rsid w:val="00AA4118"/>
    <w:rsid w:val="00AC3900"/>
    <w:rsid w:val="00AE3953"/>
    <w:rsid w:val="00AF0D2A"/>
    <w:rsid w:val="00B0243E"/>
    <w:rsid w:val="00B10F62"/>
    <w:rsid w:val="00B2685A"/>
    <w:rsid w:val="00B30A5D"/>
    <w:rsid w:val="00B4084C"/>
    <w:rsid w:val="00B51F44"/>
    <w:rsid w:val="00B54E89"/>
    <w:rsid w:val="00B615B4"/>
    <w:rsid w:val="00B711A7"/>
    <w:rsid w:val="00B7230C"/>
    <w:rsid w:val="00BC1B72"/>
    <w:rsid w:val="00BC41A0"/>
    <w:rsid w:val="00BE365B"/>
    <w:rsid w:val="00BE485F"/>
    <w:rsid w:val="00BF70AA"/>
    <w:rsid w:val="00C2215D"/>
    <w:rsid w:val="00C342FF"/>
    <w:rsid w:val="00C434E2"/>
    <w:rsid w:val="00C45CB2"/>
    <w:rsid w:val="00C46C53"/>
    <w:rsid w:val="00C66A06"/>
    <w:rsid w:val="00C7349E"/>
    <w:rsid w:val="00C7694D"/>
    <w:rsid w:val="00C82E71"/>
    <w:rsid w:val="00C840E3"/>
    <w:rsid w:val="00C96094"/>
    <w:rsid w:val="00CA25EC"/>
    <w:rsid w:val="00CB3DA7"/>
    <w:rsid w:val="00CE0634"/>
    <w:rsid w:val="00CF662B"/>
    <w:rsid w:val="00D02077"/>
    <w:rsid w:val="00D0394A"/>
    <w:rsid w:val="00D179AC"/>
    <w:rsid w:val="00D20258"/>
    <w:rsid w:val="00D405A1"/>
    <w:rsid w:val="00D543EC"/>
    <w:rsid w:val="00D753FC"/>
    <w:rsid w:val="00D8317B"/>
    <w:rsid w:val="00D84853"/>
    <w:rsid w:val="00D90F9E"/>
    <w:rsid w:val="00D91B45"/>
    <w:rsid w:val="00D97D36"/>
    <w:rsid w:val="00DA2E27"/>
    <w:rsid w:val="00DA46D2"/>
    <w:rsid w:val="00DA4E32"/>
    <w:rsid w:val="00DB7B8A"/>
    <w:rsid w:val="00DC79E3"/>
    <w:rsid w:val="00DC7D89"/>
    <w:rsid w:val="00DF0470"/>
    <w:rsid w:val="00DF491A"/>
    <w:rsid w:val="00E06A74"/>
    <w:rsid w:val="00E2739D"/>
    <w:rsid w:val="00E753A2"/>
    <w:rsid w:val="00E83C7C"/>
    <w:rsid w:val="00EA4424"/>
    <w:rsid w:val="00EC163F"/>
    <w:rsid w:val="00EC1B39"/>
    <w:rsid w:val="00EC4665"/>
    <w:rsid w:val="00EC4A84"/>
    <w:rsid w:val="00ED06DA"/>
    <w:rsid w:val="00ED65E9"/>
    <w:rsid w:val="00EF2FBA"/>
    <w:rsid w:val="00F10B12"/>
    <w:rsid w:val="00F128F3"/>
    <w:rsid w:val="00F144F1"/>
    <w:rsid w:val="00F20DF6"/>
    <w:rsid w:val="00F26398"/>
    <w:rsid w:val="00F315C3"/>
    <w:rsid w:val="00F344C0"/>
    <w:rsid w:val="00F56423"/>
    <w:rsid w:val="00F57673"/>
    <w:rsid w:val="00F7434F"/>
    <w:rsid w:val="00FA48A1"/>
    <w:rsid w:val="00FC0FC8"/>
    <w:rsid w:val="00FC109E"/>
    <w:rsid w:val="00FD00AC"/>
    <w:rsid w:val="00FD048F"/>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C54"/>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styleId="UnresolvedMention">
    <w:name w:val="Unresolved Mention"/>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016730750">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12615662">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iseruniversit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Dianne Anderson Mathis</cp:lastModifiedBy>
  <cp:revision>2</cp:revision>
  <cp:lastPrinted>2019-01-24T15:27:00Z</cp:lastPrinted>
  <dcterms:created xsi:type="dcterms:W3CDTF">2019-01-25T16:10:00Z</dcterms:created>
  <dcterms:modified xsi:type="dcterms:W3CDTF">2019-01-25T16:10:00Z</dcterms:modified>
</cp:coreProperties>
</file>